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990" w:rsidRDefault="008D1A0A" w:rsidP="008D1A0A">
      <w:pPr>
        <w:jc w:val="center"/>
        <w:rPr>
          <w:rFonts w:ascii="Verdana" w:hAnsi="Verdana"/>
          <w:sz w:val="28"/>
          <w:szCs w:val="28"/>
        </w:rPr>
      </w:pPr>
      <w:bookmarkStart w:id="0" w:name="_GoBack"/>
      <w:bookmarkEnd w:id="0"/>
      <w:r w:rsidRPr="008D1A0A">
        <w:rPr>
          <w:rFonts w:ascii="Verdana" w:hAnsi="Verdana"/>
          <w:sz w:val="28"/>
          <w:szCs w:val="28"/>
        </w:rPr>
        <w:t>Notes from Test</w:t>
      </w:r>
    </w:p>
    <w:p w:rsidR="00AC43C3" w:rsidRDefault="00AC43C3" w:rsidP="008D1A0A">
      <w:pPr>
        <w:jc w:val="center"/>
        <w:rPr>
          <w:rFonts w:ascii="Verdana" w:hAnsi="Verdana"/>
          <w:sz w:val="28"/>
          <w:szCs w:val="28"/>
        </w:rPr>
      </w:pPr>
    </w:p>
    <w:tbl>
      <w:tblPr>
        <w:tblStyle w:val="TableGrid"/>
        <w:tblW w:w="0" w:type="auto"/>
        <w:jc w:val="center"/>
        <w:tblLook w:val="04A0" w:firstRow="1" w:lastRow="0" w:firstColumn="1" w:lastColumn="0" w:noHBand="0" w:noVBand="1"/>
      </w:tblPr>
      <w:tblGrid>
        <w:gridCol w:w="3641"/>
        <w:gridCol w:w="3641"/>
      </w:tblGrid>
      <w:tr w:rsidR="00AC43C3" w:rsidTr="00AC43C3">
        <w:trPr>
          <w:trHeight w:val="1085"/>
          <w:jc w:val="center"/>
        </w:trPr>
        <w:tc>
          <w:tcPr>
            <w:tcW w:w="3641" w:type="dxa"/>
          </w:tcPr>
          <w:p w:rsidR="00AC43C3" w:rsidRDefault="00AC43C3" w:rsidP="00AC43C3">
            <w:pPr>
              <w:jc w:val="center"/>
              <w:rPr>
                <w:rFonts w:ascii="Verdana" w:hAnsi="Verdana"/>
                <w:sz w:val="28"/>
                <w:szCs w:val="28"/>
              </w:rPr>
            </w:pPr>
          </w:p>
          <w:p w:rsidR="00AC43C3" w:rsidRDefault="00AC43C3" w:rsidP="00AC43C3">
            <w:pPr>
              <w:jc w:val="center"/>
              <w:rPr>
                <w:rFonts w:ascii="Verdana" w:hAnsi="Verdana"/>
                <w:sz w:val="28"/>
                <w:szCs w:val="28"/>
              </w:rPr>
            </w:pPr>
            <w:r>
              <w:rPr>
                <w:rFonts w:ascii="Verdana" w:hAnsi="Verdana"/>
                <w:sz w:val="28"/>
                <w:szCs w:val="28"/>
              </w:rPr>
              <w:t xml:space="preserve">How </w:t>
            </w:r>
          </w:p>
        </w:tc>
        <w:tc>
          <w:tcPr>
            <w:tcW w:w="3641" w:type="dxa"/>
          </w:tcPr>
          <w:p w:rsidR="00AC43C3" w:rsidRDefault="00AC43C3" w:rsidP="00AC43C3">
            <w:pPr>
              <w:jc w:val="center"/>
              <w:rPr>
                <w:rFonts w:ascii="Verdana" w:hAnsi="Verdana"/>
                <w:sz w:val="28"/>
                <w:szCs w:val="28"/>
              </w:rPr>
            </w:pPr>
          </w:p>
          <w:p w:rsidR="00AC43C3" w:rsidRDefault="00AC43C3" w:rsidP="00AC43C3">
            <w:pPr>
              <w:jc w:val="center"/>
              <w:rPr>
                <w:rFonts w:ascii="Verdana" w:hAnsi="Verdana"/>
                <w:sz w:val="28"/>
                <w:szCs w:val="28"/>
              </w:rPr>
            </w:pPr>
            <w:r>
              <w:rPr>
                <w:rFonts w:ascii="Verdana" w:hAnsi="Verdana"/>
                <w:sz w:val="28"/>
                <w:szCs w:val="28"/>
              </w:rPr>
              <w:t>Fund</w:t>
            </w:r>
          </w:p>
        </w:tc>
      </w:tr>
      <w:tr w:rsidR="00AC43C3" w:rsidTr="00AC43C3">
        <w:trPr>
          <w:trHeight w:val="1134"/>
          <w:jc w:val="center"/>
        </w:trPr>
        <w:tc>
          <w:tcPr>
            <w:tcW w:w="3641" w:type="dxa"/>
          </w:tcPr>
          <w:p w:rsidR="00AC43C3" w:rsidRDefault="00AC43C3" w:rsidP="008D1A0A">
            <w:pPr>
              <w:jc w:val="center"/>
              <w:rPr>
                <w:rFonts w:ascii="Verdana" w:hAnsi="Verdana"/>
                <w:sz w:val="28"/>
                <w:szCs w:val="28"/>
              </w:rPr>
            </w:pPr>
          </w:p>
          <w:p w:rsidR="00AC43C3" w:rsidRDefault="00AC43C3" w:rsidP="008D1A0A">
            <w:pPr>
              <w:jc w:val="center"/>
              <w:rPr>
                <w:rFonts w:ascii="Verdana" w:hAnsi="Verdana"/>
                <w:sz w:val="28"/>
                <w:szCs w:val="28"/>
              </w:rPr>
            </w:pPr>
            <w:r>
              <w:rPr>
                <w:rFonts w:ascii="Verdana" w:hAnsi="Verdana"/>
                <w:sz w:val="28"/>
                <w:szCs w:val="28"/>
              </w:rPr>
              <w:t xml:space="preserve">Why </w:t>
            </w:r>
          </w:p>
        </w:tc>
        <w:tc>
          <w:tcPr>
            <w:tcW w:w="3641" w:type="dxa"/>
          </w:tcPr>
          <w:p w:rsidR="00AC43C3" w:rsidRDefault="00AC43C3" w:rsidP="008D1A0A">
            <w:pPr>
              <w:jc w:val="center"/>
              <w:rPr>
                <w:rFonts w:ascii="Verdana" w:hAnsi="Verdana"/>
                <w:sz w:val="28"/>
                <w:szCs w:val="28"/>
              </w:rPr>
            </w:pPr>
          </w:p>
          <w:p w:rsidR="00AC43C3" w:rsidRDefault="00AC43C3" w:rsidP="008D1A0A">
            <w:pPr>
              <w:jc w:val="center"/>
              <w:rPr>
                <w:rFonts w:ascii="Verdana" w:hAnsi="Verdana"/>
                <w:sz w:val="28"/>
                <w:szCs w:val="28"/>
              </w:rPr>
            </w:pPr>
            <w:r>
              <w:rPr>
                <w:rFonts w:ascii="Verdana" w:hAnsi="Verdana"/>
                <w:sz w:val="28"/>
                <w:szCs w:val="28"/>
              </w:rPr>
              <w:t>Function</w:t>
            </w:r>
          </w:p>
        </w:tc>
      </w:tr>
      <w:tr w:rsidR="00AC43C3" w:rsidTr="00AC43C3">
        <w:trPr>
          <w:trHeight w:val="1085"/>
          <w:jc w:val="center"/>
        </w:trPr>
        <w:tc>
          <w:tcPr>
            <w:tcW w:w="3641" w:type="dxa"/>
          </w:tcPr>
          <w:p w:rsidR="00AC43C3" w:rsidRDefault="00AC43C3" w:rsidP="008D1A0A">
            <w:pPr>
              <w:jc w:val="center"/>
              <w:rPr>
                <w:rFonts w:ascii="Verdana" w:hAnsi="Verdana"/>
                <w:sz w:val="28"/>
                <w:szCs w:val="28"/>
              </w:rPr>
            </w:pPr>
          </w:p>
          <w:p w:rsidR="00AC43C3" w:rsidRDefault="00AC43C3" w:rsidP="008D1A0A">
            <w:pPr>
              <w:jc w:val="center"/>
              <w:rPr>
                <w:rFonts w:ascii="Verdana" w:hAnsi="Verdana"/>
                <w:sz w:val="28"/>
                <w:szCs w:val="28"/>
              </w:rPr>
            </w:pPr>
            <w:r>
              <w:rPr>
                <w:rFonts w:ascii="Verdana" w:hAnsi="Verdana"/>
                <w:sz w:val="28"/>
                <w:szCs w:val="28"/>
              </w:rPr>
              <w:t xml:space="preserve">Where </w:t>
            </w:r>
          </w:p>
        </w:tc>
        <w:tc>
          <w:tcPr>
            <w:tcW w:w="3641" w:type="dxa"/>
          </w:tcPr>
          <w:p w:rsidR="00AC43C3" w:rsidRDefault="00AC43C3" w:rsidP="008D1A0A">
            <w:pPr>
              <w:jc w:val="center"/>
              <w:rPr>
                <w:rFonts w:ascii="Verdana" w:hAnsi="Verdana"/>
                <w:sz w:val="28"/>
                <w:szCs w:val="28"/>
              </w:rPr>
            </w:pPr>
          </w:p>
          <w:p w:rsidR="00AC43C3" w:rsidRDefault="00AC43C3" w:rsidP="008D1A0A">
            <w:pPr>
              <w:jc w:val="center"/>
              <w:rPr>
                <w:rFonts w:ascii="Verdana" w:hAnsi="Verdana"/>
                <w:sz w:val="28"/>
                <w:szCs w:val="28"/>
              </w:rPr>
            </w:pPr>
            <w:r>
              <w:rPr>
                <w:rFonts w:ascii="Verdana" w:hAnsi="Verdana"/>
                <w:sz w:val="28"/>
                <w:szCs w:val="28"/>
              </w:rPr>
              <w:t>Organization</w:t>
            </w:r>
          </w:p>
        </w:tc>
      </w:tr>
      <w:tr w:rsidR="00AC43C3" w:rsidTr="00AC43C3">
        <w:trPr>
          <w:trHeight w:val="1085"/>
          <w:jc w:val="center"/>
        </w:trPr>
        <w:tc>
          <w:tcPr>
            <w:tcW w:w="3641" w:type="dxa"/>
          </w:tcPr>
          <w:p w:rsidR="00AC43C3" w:rsidRDefault="00AC43C3" w:rsidP="008D1A0A">
            <w:pPr>
              <w:jc w:val="center"/>
              <w:rPr>
                <w:rFonts w:ascii="Verdana" w:hAnsi="Verdana"/>
                <w:sz w:val="28"/>
                <w:szCs w:val="28"/>
              </w:rPr>
            </w:pPr>
          </w:p>
          <w:p w:rsidR="00AC43C3" w:rsidRDefault="00AC43C3" w:rsidP="008D1A0A">
            <w:pPr>
              <w:jc w:val="center"/>
              <w:rPr>
                <w:rFonts w:ascii="Verdana" w:hAnsi="Verdana"/>
                <w:sz w:val="28"/>
                <w:szCs w:val="28"/>
              </w:rPr>
            </w:pPr>
            <w:r>
              <w:rPr>
                <w:rFonts w:ascii="Verdana" w:hAnsi="Verdana"/>
                <w:sz w:val="28"/>
                <w:szCs w:val="28"/>
              </w:rPr>
              <w:t xml:space="preserve">What </w:t>
            </w:r>
          </w:p>
        </w:tc>
        <w:tc>
          <w:tcPr>
            <w:tcW w:w="3641" w:type="dxa"/>
          </w:tcPr>
          <w:p w:rsidR="00AC43C3" w:rsidRDefault="00AC43C3" w:rsidP="008D1A0A">
            <w:pPr>
              <w:jc w:val="center"/>
              <w:rPr>
                <w:rFonts w:ascii="Verdana" w:hAnsi="Verdana"/>
                <w:sz w:val="28"/>
                <w:szCs w:val="28"/>
              </w:rPr>
            </w:pPr>
          </w:p>
          <w:p w:rsidR="00AC43C3" w:rsidRDefault="00AC43C3" w:rsidP="008D1A0A">
            <w:pPr>
              <w:jc w:val="center"/>
              <w:rPr>
                <w:rFonts w:ascii="Verdana" w:hAnsi="Verdana"/>
                <w:sz w:val="28"/>
                <w:szCs w:val="28"/>
              </w:rPr>
            </w:pPr>
            <w:r>
              <w:rPr>
                <w:rFonts w:ascii="Verdana" w:hAnsi="Verdana"/>
                <w:sz w:val="28"/>
                <w:szCs w:val="28"/>
              </w:rPr>
              <w:t>Object</w:t>
            </w:r>
          </w:p>
        </w:tc>
      </w:tr>
    </w:tbl>
    <w:p w:rsidR="00AC43C3" w:rsidRDefault="00AC43C3" w:rsidP="008D1A0A">
      <w:pPr>
        <w:jc w:val="center"/>
        <w:rPr>
          <w:rFonts w:ascii="Verdana" w:hAnsi="Verdana"/>
          <w:sz w:val="28"/>
          <w:szCs w:val="28"/>
        </w:rPr>
      </w:pPr>
    </w:p>
    <w:p w:rsidR="00AC43C3" w:rsidRDefault="00AC43C3" w:rsidP="00AC43C3">
      <w:pPr>
        <w:rPr>
          <w:rFonts w:ascii="Verdana" w:hAnsi="Verdana"/>
          <w:sz w:val="28"/>
          <w:szCs w:val="28"/>
        </w:rPr>
      </w:pPr>
      <w:r>
        <w:rPr>
          <w:rFonts w:ascii="Verdana" w:hAnsi="Verdana"/>
          <w:sz w:val="28"/>
          <w:szCs w:val="28"/>
        </w:rPr>
        <w:t>Teacher contract days (10 days before last day of instruction of the school year).</w:t>
      </w:r>
    </w:p>
    <w:p w:rsidR="00AC43C3" w:rsidRDefault="00AC43C3" w:rsidP="00AC43C3">
      <w:pPr>
        <w:rPr>
          <w:rFonts w:ascii="Verdana" w:hAnsi="Verdana"/>
          <w:sz w:val="28"/>
          <w:szCs w:val="28"/>
        </w:rPr>
      </w:pPr>
    </w:p>
    <w:p w:rsidR="00AC43C3" w:rsidRDefault="00AC43C3" w:rsidP="00AC43C3">
      <w:pPr>
        <w:rPr>
          <w:rFonts w:ascii="Verdana" w:hAnsi="Verdana"/>
          <w:sz w:val="28"/>
          <w:szCs w:val="28"/>
        </w:rPr>
      </w:pPr>
      <w:r>
        <w:rPr>
          <w:rFonts w:ascii="Verdana" w:hAnsi="Verdana"/>
          <w:sz w:val="28"/>
          <w:szCs w:val="28"/>
        </w:rPr>
        <w:t>Teacher resign days (45 days prior to 1</w:t>
      </w:r>
      <w:r w:rsidRPr="00AC43C3">
        <w:rPr>
          <w:rFonts w:ascii="Verdana" w:hAnsi="Verdana"/>
          <w:sz w:val="28"/>
          <w:szCs w:val="28"/>
          <w:vertAlign w:val="superscript"/>
        </w:rPr>
        <w:t>st</w:t>
      </w:r>
      <w:r>
        <w:rPr>
          <w:rFonts w:ascii="Verdana" w:hAnsi="Verdana"/>
          <w:sz w:val="28"/>
          <w:szCs w:val="28"/>
        </w:rPr>
        <w:t xml:space="preserve"> day following years’ 1</w:t>
      </w:r>
      <w:r w:rsidRPr="00AC43C3">
        <w:rPr>
          <w:rFonts w:ascii="Verdana" w:hAnsi="Verdana"/>
          <w:sz w:val="28"/>
          <w:szCs w:val="28"/>
          <w:vertAlign w:val="superscript"/>
        </w:rPr>
        <w:t>st</w:t>
      </w:r>
      <w:r>
        <w:rPr>
          <w:rFonts w:ascii="Verdana" w:hAnsi="Verdana"/>
          <w:sz w:val="28"/>
          <w:szCs w:val="28"/>
        </w:rPr>
        <w:t xml:space="preserve"> day of instruction).</w:t>
      </w:r>
    </w:p>
    <w:p w:rsidR="00AC43C3" w:rsidRDefault="00AC43C3" w:rsidP="00AC43C3">
      <w:pPr>
        <w:rPr>
          <w:rFonts w:ascii="Verdana" w:hAnsi="Verdana"/>
          <w:sz w:val="28"/>
          <w:szCs w:val="28"/>
        </w:rPr>
      </w:pPr>
    </w:p>
    <w:p w:rsidR="00AC43C3" w:rsidRDefault="007D230D" w:rsidP="00AC43C3">
      <w:pPr>
        <w:rPr>
          <w:rFonts w:ascii="Verdana" w:hAnsi="Verdana"/>
          <w:sz w:val="28"/>
          <w:szCs w:val="28"/>
        </w:rPr>
      </w:pPr>
      <w:r>
        <w:rPr>
          <w:rFonts w:ascii="Verdana" w:hAnsi="Verdana"/>
          <w:sz w:val="28"/>
          <w:szCs w:val="28"/>
        </w:rPr>
        <w:t>Non-renewal</w:t>
      </w:r>
      <w:r w:rsidR="00AC43C3">
        <w:rPr>
          <w:rFonts w:ascii="Verdana" w:hAnsi="Verdana"/>
          <w:sz w:val="28"/>
          <w:szCs w:val="28"/>
        </w:rPr>
        <w:t xml:space="preserve"> (same scenario) – probationary teacher can be non- renewed at end of school, even without a growth plan.</w:t>
      </w:r>
    </w:p>
    <w:p w:rsidR="00185205" w:rsidRDefault="00185205" w:rsidP="00AC43C3">
      <w:pPr>
        <w:rPr>
          <w:rFonts w:ascii="Verdana" w:hAnsi="Verdana"/>
          <w:sz w:val="28"/>
          <w:szCs w:val="28"/>
        </w:rPr>
      </w:pPr>
      <w:r>
        <w:rPr>
          <w:rFonts w:ascii="Verdana" w:hAnsi="Verdana"/>
          <w:sz w:val="28"/>
          <w:szCs w:val="28"/>
        </w:rPr>
        <w:t>Bus or van (athletic event for 10</w:t>
      </w:r>
      <w:r w:rsidR="00AC43C3">
        <w:rPr>
          <w:rFonts w:ascii="Verdana" w:hAnsi="Verdana"/>
          <w:sz w:val="28"/>
          <w:szCs w:val="28"/>
        </w:rPr>
        <w:t xml:space="preserve"> </w:t>
      </w:r>
      <w:r>
        <w:rPr>
          <w:rFonts w:ascii="Verdana" w:hAnsi="Verdana"/>
          <w:sz w:val="28"/>
          <w:szCs w:val="28"/>
        </w:rPr>
        <w:t xml:space="preserve">or more </w:t>
      </w:r>
      <w:r w:rsidR="00AC43C3">
        <w:rPr>
          <w:rFonts w:ascii="Verdana" w:hAnsi="Verdana"/>
          <w:sz w:val="28"/>
          <w:szCs w:val="28"/>
        </w:rPr>
        <w:t>students</w:t>
      </w:r>
      <w:r>
        <w:rPr>
          <w:rFonts w:ascii="Verdana" w:hAnsi="Verdana"/>
          <w:sz w:val="28"/>
          <w:szCs w:val="28"/>
        </w:rPr>
        <w:t xml:space="preserve"> have to transport in bus</w:t>
      </w:r>
      <w:r w:rsidR="00AC43C3">
        <w:rPr>
          <w:rFonts w:ascii="Verdana" w:hAnsi="Verdana"/>
          <w:sz w:val="28"/>
          <w:szCs w:val="28"/>
        </w:rPr>
        <w:t xml:space="preserve"> may take in van</w:t>
      </w:r>
      <w:r>
        <w:rPr>
          <w:rFonts w:ascii="Verdana" w:hAnsi="Verdana"/>
          <w:sz w:val="28"/>
          <w:szCs w:val="28"/>
        </w:rPr>
        <w:t xml:space="preserve"> if less).</w:t>
      </w:r>
    </w:p>
    <w:p w:rsidR="00AC43C3" w:rsidRDefault="00185205" w:rsidP="00AC43C3">
      <w:pPr>
        <w:rPr>
          <w:rFonts w:ascii="Verdana" w:hAnsi="Verdana"/>
          <w:sz w:val="28"/>
          <w:szCs w:val="28"/>
        </w:rPr>
      </w:pPr>
      <w:r>
        <w:rPr>
          <w:rFonts w:ascii="Verdana" w:hAnsi="Verdana"/>
          <w:sz w:val="28"/>
          <w:szCs w:val="28"/>
        </w:rPr>
        <w:t>1</w:t>
      </w:r>
      <w:r w:rsidRPr="00185205">
        <w:rPr>
          <w:rFonts w:ascii="Verdana" w:hAnsi="Verdana"/>
          <w:sz w:val="28"/>
          <w:szCs w:val="28"/>
          <w:vertAlign w:val="superscript"/>
        </w:rPr>
        <w:t>st</w:t>
      </w:r>
      <w:r>
        <w:rPr>
          <w:rFonts w:ascii="Verdana" w:hAnsi="Verdana"/>
          <w:sz w:val="28"/>
          <w:szCs w:val="28"/>
        </w:rPr>
        <w:t xml:space="preserve"> year teacher had bad evaluations, missed professional development, c</w:t>
      </w:r>
      <w:r w:rsidR="007D230D">
        <w:rPr>
          <w:rFonts w:ascii="Verdana" w:hAnsi="Verdana"/>
          <w:sz w:val="28"/>
          <w:szCs w:val="28"/>
        </w:rPr>
        <w:t>ontinues to perform poorly. Teacher m</w:t>
      </w:r>
      <w:r>
        <w:rPr>
          <w:rFonts w:ascii="Verdana" w:hAnsi="Verdana"/>
          <w:sz w:val="28"/>
          <w:szCs w:val="28"/>
        </w:rPr>
        <w:t>ay be fired due to probationary contract.</w:t>
      </w:r>
    </w:p>
    <w:p w:rsidR="00185205" w:rsidRDefault="00185205" w:rsidP="00AC43C3">
      <w:pPr>
        <w:rPr>
          <w:rFonts w:ascii="Verdana" w:hAnsi="Verdana"/>
          <w:sz w:val="28"/>
          <w:szCs w:val="28"/>
        </w:rPr>
      </w:pPr>
      <w:r>
        <w:rPr>
          <w:rFonts w:ascii="Verdana" w:hAnsi="Verdana"/>
          <w:sz w:val="28"/>
          <w:szCs w:val="28"/>
        </w:rPr>
        <w:t>Bus driver gives referral to students, talk to bus driver to find out more of what happened. (</w:t>
      </w:r>
      <w:r w:rsidR="007D230D">
        <w:rPr>
          <w:rFonts w:ascii="Verdana" w:hAnsi="Verdana"/>
          <w:sz w:val="28"/>
          <w:szCs w:val="28"/>
        </w:rPr>
        <w:t>Investigate</w:t>
      </w:r>
      <w:r>
        <w:rPr>
          <w:rFonts w:ascii="Verdana" w:hAnsi="Verdana"/>
          <w:sz w:val="28"/>
          <w:szCs w:val="28"/>
        </w:rPr>
        <w:t>)</w:t>
      </w:r>
    </w:p>
    <w:p w:rsidR="00185205" w:rsidRDefault="00185205" w:rsidP="00AC43C3">
      <w:pPr>
        <w:rPr>
          <w:rFonts w:ascii="Verdana" w:hAnsi="Verdana"/>
          <w:sz w:val="28"/>
          <w:szCs w:val="28"/>
        </w:rPr>
      </w:pPr>
      <w:r>
        <w:rPr>
          <w:rFonts w:ascii="Verdana" w:hAnsi="Verdana"/>
          <w:sz w:val="28"/>
          <w:szCs w:val="28"/>
        </w:rPr>
        <w:lastRenderedPageBreak/>
        <w:t xml:space="preserve">Armed person near school and reports of threats in area. </w:t>
      </w:r>
    </w:p>
    <w:p w:rsidR="00185205" w:rsidRDefault="00185205" w:rsidP="00185205">
      <w:pPr>
        <w:pStyle w:val="ListParagraph"/>
        <w:numPr>
          <w:ilvl w:val="0"/>
          <w:numId w:val="1"/>
        </w:numPr>
        <w:rPr>
          <w:rFonts w:ascii="Verdana" w:hAnsi="Verdana"/>
          <w:sz w:val="28"/>
          <w:szCs w:val="28"/>
        </w:rPr>
      </w:pPr>
      <w:r>
        <w:rPr>
          <w:rFonts w:ascii="Verdana" w:hAnsi="Verdana"/>
          <w:sz w:val="28"/>
          <w:szCs w:val="28"/>
        </w:rPr>
        <w:t>Lockdown</w:t>
      </w:r>
    </w:p>
    <w:p w:rsidR="00185205" w:rsidRPr="00185205" w:rsidRDefault="00185205" w:rsidP="00185205">
      <w:pPr>
        <w:pStyle w:val="ListParagraph"/>
        <w:numPr>
          <w:ilvl w:val="0"/>
          <w:numId w:val="1"/>
        </w:numPr>
        <w:rPr>
          <w:rFonts w:ascii="Verdana" w:hAnsi="Verdana"/>
          <w:sz w:val="28"/>
          <w:szCs w:val="28"/>
          <w:highlight w:val="yellow"/>
        </w:rPr>
      </w:pPr>
      <w:r w:rsidRPr="00185205">
        <w:rPr>
          <w:rFonts w:ascii="Verdana" w:hAnsi="Verdana"/>
          <w:sz w:val="28"/>
          <w:szCs w:val="28"/>
          <w:highlight w:val="yellow"/>
        </w:rPr>
        <w:t>Call police</w:t>
      </w:r>
    </w:p>
    <w:p w:rsidR="00185205" w:rsidRDefault="00185205" w:rsidP="00185205">
      <w:pPr>
        <w:pStyle w:val="ListParagraph"/>
        <w:numPr>
          <w:ilvl w:val="0"/>
          <w:numId w:val="1"/>
        </w:numPr>
        <w:rPr>
          <w:rFonts w:ascii="Verdana" w:hAnsi="Verdana"/>
          <w:sz w:val="28"/>
          <w:szCs w:val="28"/>
        </w:rPr>
      </w:pPr>
      <w:r>
        <w:rPr>
          <w:rFonts w:ascii="Verdana" w:hAnsi="Verdana"/>
          <w:sz w:val="28"/>
          <w:szCs w:val="28"/>
        </w:rPr>
        <w:t>Call parents</w:t>
      </w:r>
    </w:p>
    <w:p w:rsidR="00185205" w:rsidRDefault="00185205" w:rsidP="00185205">
      <w:pPr>
        <w:pStyle w:val="ListParagraph"/>
        <w:rPr>
          <w:rFonts w:ascii="Verdana" w:hAnsi="Verdana"/>
          <w:sz w:val="28"/>
          <w:szCs w:val="28"/>
        </w:rPr>
      </w:pPr>
    </w:p>
    <w:p w:rsidR="00185205" w:rsidRDefault="00185205" w:rsidP="00185205">
      <w:pPr>
        <w:pStyle w:val="ListParagraph"/>
        <w:ind w:left="0"/>
        <w:rPr>
          <w:rFonts w:ascii="Verdana" w:hAnsi="Verdana"/>
          <w:sz w:val="28"/>
          <w:szCs w:val="28"/>
        </w:rPr>
      </w:pPr>
      <w:r>
        <w:rPr>
          <w:rFonts w:ascii="Verdana" w:hAnsi="Verdana"/>
          <w:sz w:val="28"/>
          <w:szCs w:val="28"/>
        </w:rPr>
        <w:t>Scenario struggling teacher – offer professional development</w:t>
      </w:r>
    </w:p>
    <w:p w:rsidR="00185205" w:rsidRDefault="00185205" w:rsidP="00185205">
      <w:pPr>
        <w:pStyle w:val="ListParagraph"/>
        <w:ind w:left="0"/>
        <w:rPr>
          <w:rFonts w:ascii="Verdana" w:hAnsi="Verdana"/>
          <w:sz w:val="28"/>
          <w:szCs w:val="28"/>
        </w:rPr>
      </w:pPr>
    </w:p>
    <w:p w:rsidR="00185205" w:rsidRDefault="00185205" w:rsidP="00185205">
      <w:pPr>
        <w:pStyle w:val="ListParagraph"/>
        <w:ind w:left="0"/>
        <w:rPr>
          <w:rFonts w:ascii="Verdana" w:hAnsi="Verdana"/>
          <w:sz w:val="28"/>
          <w:szCs w:val="28"/>
        </w:rPr>
      </w:pPr>
      <w:r>
        <w:rPr>
          <w:rFonts w:ascii="Verdana" w:hAnsi="Verdana"/>
          <w:sz w:val="28"/>
          <w:szCs w:val="28"/>
        </w:rPr>
        <w:t>At risk student with violent behavior- develop relationships</w:t>
      </w:r>
    </w:p>
    <w:p w:rsidR="00185205" w:rsidRDefault="00185205" w:rsidP="00185205">
      <w:pPr>
        <w:pStyle w:val="ListParagraph"/>
        <w:ind w:left="0"/>
        <w:rPr>
          <w:rFonts w:ascii="Verdana" w:hAnsi="Verdana"/>
          <w:sz w:val="28"/>
          <w:szCs w:val="28"/>
        </w:rPr>
      </w:pPr>
    </w:p>
    <w:p w:rsidR="00185205" w:rsidRDefault="00185205" w:rsidP="00185205">
      <w:pPr>
        <w:pStyle w:val="ListParagraph"/>
        <w:ind w:left="0"/>
        <w:rPr>
          <w:rFonts w:ascii="Verdana" w:hAnsi="Verdana"/>
          <w:sz w:val="28"/>
          <w:szCs w:val="28"/>
        </w:rPr>
      </w:pPr>
      <w:r>
        <w:rPr>
          <w:rFonts w:ascii="Verdana" w:hAnsi="Verdana"/>
          <w:sz w:val="28"/>
          <w:szCs w:val="28"/>
        </w:rPr>
        <w:t>Bullying program- must include character development</w:t>
      </w:r>
    </w:p>
    <w:p w:rsidR="00185205" w:rsidRDefault="00185205" w:rsidP="00185205">
      <w:pPr>
        <w:pStyle w:val="ListParagraph"/>
        <w:ind w:left="0"/>
        <w:rPr>
          <w:rFonts w:ascii="Verdana" w:hAnsi="Verdana"/>
          <w:sz w:val="28"/>
          <w:szCs w:val="28"/>
        </w:rPr>
      </w:pPr>
    </w:p>
    <w:p w:rsidR="00185205" w:rsidRDefault="00185205" w:rsidP="00185205">
      <w:pPr>
        <w:pStyle w:val="ListParagraph"/>
        <w:ind w:left="0"/>
        <w:rPr>
          <w:rFonts w:ascii="Verdana" w:hAnsi="Verdana"/>
          <w:sz w:val="28"/>
          <w:szCs w:val="28"/>
        </w:rPr>
      </w:pPr>
      <w:r>
        <w:rPr>
          <w:rFonts w:ascii="Verdana" w:hAnsi="Verdana"/>
          <w:sz w:val="28"/>
          <w:szCs w:val="28"/>
        </w:rPr>
        <w:t xml:space="preserve">Manifestation </w:t>
      </w:r>
      <w:r w:rsidR="00EE02AB">
        <w:rPr>
          <w:rFonts w:ascii="Verdana" w:hAnsi="Verdana"/>
          <w:sz w:val="28"/>
          <w:szCs w:val="28"/>
        </w:rPr>
        <w:t>deter</w:t>
      </w:r>
      <w:r>
        <w:rPr>
          <w:rFonts w:ascii="Verdana" w:hAnsi="Verdana"/>
          <w:sz w:val="28"/>
          <w:szCs w:val="28"/>
        </w:rPr>
        <w:t>mination for student with additional days suspended.</w:t>
      </w:r>
    </w:p>
    <w:p w:rsidR="00185205" w:rsidRDefault="00185205" w:rsidP="00185205">
      <w:pPr>
        <w:pStyle w:val="ListParagraph"/>
        <w:ind w:left="0"/>
        <w:rPr>
          <w:rFonts w:ascii="Verdana" w:hAnsi="Verdana"/>
          <w:sz w:val="28"/>
          <w:szCs w:val="28"/>
        </w:rPr>
      </w:pPr>
    </w:p>
    <w:p w:rsidR="00185205" w:rsidRDefault="00EE02AB" w:rsidP="00185205">
      <w:pPr>
        <w:pStyle w:val="ListParagraph"/>
        <w:ind w:left="0"/>
        <w:rPr>
          <w:rFonts w:ascii="Verdana" w:hAnsi="Verdana"/>
          <w:sz w:val="28"/>
          <w:szCs w:val="28"/>
        </w:rPr>
      </w:pPr>
      <w:r>
        <w:rPr>
          <w:rFonts w:ascii="Verdana" w:hAnsi="Verdana"/>
          <w:sz w:val="28"/>
          <w:szCs w:val="28"/>
        </w:rPr>
        <w:t>During an SBDM committee meeting, several members request to view data, including teacher turnover, individual teacher evaluations, and other administrative information notes about the teaching staff. Which of the following applies to the situation?</w:t>
      </w:r>
    </w:p>
    <w:p w:rsidR="00EE02AB" w:rsidRDefault="00EE02AB" w:rsidP="00EE02AB">
      <w:pPr>
        <w:pStyle w:val="ListParagraph"/>
        <w:numPr>
          <w:ilvl w:val="0"/>
          <w:numId w:val="3"/>
        </w:numPr>
        <w:rPr>
          <w:rFonts w:ascii="Verdana" w:hAnsi="Verdana"/>
          <w:sz w:val="28"/>
          <w:szCs w:val="28"/>
        </w:rPr>
      </w:pPr>
      <w:r>
        <w:rPr>
          <w:rFonts w:ascii="Verdana" w:hAnsi="Verdana"/>
          <w:sz w:val="28"/>
          <w:szCs w:val="28"/>
        </w:rPr>
        <w:t>All employee names must be crossed out or deleted before members can view the information</w:t>
      </w:r>
    </w:p>
    <w:p w:rsidR="00185205" w:rsidRDefault="00EE02AB" w:rsidP="00EE02AB">
      <w:pPr>
        <w:pStyle w:val="ListParagraph"/>
        <w:numPr>
          <w:ilvl w:val="0"/>
          <w:numId w:val="3"/>
        </w:numPr>
        <w:rPr>
          <w:rFonts w:ascii="Verdana" w:hAnsi="Verdana"/>
          <w:sz w:val="28"/>
          <w:szCs w:val="28"/>
        </w:rPr>
      </w:pPr>
      <w:r>
        <w:rPr>
          <w:rFonts w:ascii="Verdana" w:hAnsi="Verdana"/>
          <w:sz w:val="28"/>
          <w:szCs w:val="28"/>
        </w:rPr>
        <w:t>Information in employee personnel files is irrelevant to developing the school vision</w:t>
      </w:r>
    </w:p>
    <w:p w:rsidR="00EE02AB" w:rsidRPr="00EE02AB" w:rsidRDefault="00EE02AB" w:rsidP="00EE02AB">
      <w:pPr>
        <w:pStyle w:val="ListParagraph"/>
        <w:numPr>
          <w:ilvl w:val="0"/>
          <w:numId w:val="3"/>
        </w:numPr>
        <w:rPr>
          <w:rFonts w:ascii="Verdana" w:hAnsi="Verdana"/>
          <w:sz w:val="28"/>
          <w:szCs w:val="28"/>
          <w:highlight w:val="yellow"/>
        </w:rPr>
      </w:pPr>
      <w:r w:rsidRPr="00EE02AB">
        <w:rPr>
          <w:rFonts w:ascii="Verdana" w:hAnsi="Verdana"/>
          <w:sz w:val="28"/>
          <w:szCs w:val="28"/>
          <w:highlight w:val="yellow"/>
        </w:rPr>
        <w:t>Federal and state laws prohibit the sharing of certain information related to personnel</w:t>
      </w:r>
    </w:p>
    <w:p w:rsidR="00EE02AB" w:rsidRDefault="00EE02AB" w:rsidP="00EE02AB">
      <w:pPr>
        <w:pStyle w:val="ListParagraph"/>
        <w:numPr>
          <w:ilvl w:val="0"/>
          <w:numId w:val="3"/>
        </w:numPr>
        <w:rPr>
          <w:rFonts w:ascii="Verdana" w:hAnsi="Verdana"/>
          <w:sz w:val="28"/>
          <w:szCs w:val="28"/>
        </w:rPr>
      </w:pPr>
      <w:r>
        <w:rPr>
          <w:rFonts w:ascii="Verdana" w:hAnsi="Verdana"/>
          <w:sz w:val="28"/>
          <w:szCs w:val="28"/>
        </w:rPr>
        <w:t>Members of the committee must sign a nondisclosure agreement about the personnel information before viewing it.</w:t>
      </w:r>
    </w:p>
    <w:p w:rsidR="00EE02AB" w:rsidRDefault="00EE02AB" w:rsidP="00EE02AB">
      <w:pPr>
        <w:pStyle w:val="ListParagraph"/>
        <w:rPr>
          <w:rFonts w:ascii="Verdana" w:hAnsi="Verdana"/>
          <w:sz w:val="28"/>
          <w:szCs w:val="28"/>
        </w:rPr>
      </w:pPr>
    </w:p>
    <w:p w:rsidR="00EE02AB" w:rsidRDefault="00EE02AB" w:rsidP="00EE02AB">
      <w:pPr>
        <w:pStyle w:val="ListParagraph"/>
        <w:ind w:left="0"/>
        <w:rPr>
          <w:rFonts w:ascii="Verdana" w:hAnsi="Verdana"/>
          <w:sz w:val="28"/>
          <w:szCs w:val="28"/>
        </w:rPr>
      </w:pPr>
      <w:r>
        <w:rPr>
          <w:rFonts w:ascii="Verdana" w:hAnsi="Verdana"/>
          <w:sz w:val="28"/>
          <w:szCs w:val="28"/>
        </w:rPr>
        <w:t>Principal invites students to her office for read aloud, and show her artwork</w:t>
      </w:r>
    </w:p>
    <w:p w:rsidR="00EE02AB" w:rsidRDefault="00EE02AB" w:rsidP="00EE02AB">
      <w:pPr>
        <w:pStyle w:val="ListParagraph"/>
        <w:numPr>
          <w:ilvl w:val="0"/>
          <w:numId w:val="4"/>
        </w:numPr>
        <w:rPr>
          <w:rFonts w:ascii="Verdana" w:hAnsi="Verdana"/>
          <w:sz w:val="28"/>
          <w:szCs w:val="28"/>
        </w:rPr>
      </w:pPr>
      <w:r>
        <w:rPr>
          <w:rFonts w:ascii="Verdana" w:hAnsi="Verdana"/>
          <w:sz w:val="28"/>
          <w:szCs w:val="28"/>
        </w:rPr>
        <w:t>Be based on various types of information, including data regarding students’ current achievement levels.</w:t>
      </w:r>
    </w:p>
    <w:p w:rsidR="00EE02AB" w:rsidRPr="00EE02AB" w:rsidRDefault="00EE02AB" w:rsidP="00EE02AB">
      <w:pPr>
        <w:pStyle w:val="ListParagraph"/>
        <w:numPr>
          <w:ilvl w:val="0"/>
          <w:numId w:val="4"/>
        </w:numPr>
        <w:rPr>
          <w:rFonts w:ascii="Verdana" w:hAnsi="Verdana"/>
          <w:sz w:val="28"/>
          <w:szCs w:val="28"/>
          <w:highlight w:val="yellow"/>
        </w:rPr>
      </w:pPr>
      <w:r w:rsidRPr="00EE02AB">
        <w:rPr>
          <w:rFonts w:ascii="Verdana" w:hAnsi="Verdana"/>
          <w:sz w:val="28"/>
          <w:szCs w:val="28"/>
          <w:highlight w:val="yellow"/>
        </w:rPr>
        <w:t>Be communicated frequently by celebrating stakeholders’ contributions toward realization of the campus vision.</w:t>
      </w:r>
    </w:p>
    <w:p w:rsidR="00EE02AB" w:rsidRDefault="00EE02AB" w:rsidP="00EE02AB">
      <w:pPr>
        <w:pStyle w:val="ListParagraph"/>
        <w:numPr>
          <w:ilvl w:val="0"/>
          <w:numId w:val="4"/>
        </w:numPr>
        <w:rPr>
          <w:rFonts w:ascii="Verdana" w:hAnsi="Verdana"/>
          <w:sz w:val="28"/>
          <w:szCs w:val="28"/>
        </w:rPr>
      </w:pPr>
      <w:r>
        <w:rPr>
          <w:rFonts w:ascii="Verdana" w:hAnsi="Verdana"/>
          <w:sz w:val="28"/>
          <w:szCs w:val="28"/>
        </w:rPr>
        <w:lastRenderedPageBreak/>
        <w:t>Encourage stakeholders to pursue innovative thinking and to view unsuccessful experiences as learning opportunities.</w:t>
      </w:r>
    </w:p>
    <w:p w:rsidR="00EE02AB" w:rsidRDefault="00EE02AB" w:rsidP="00EE02AB">
      <w:pPr>
        <w:rPr>
          <w:rFonts w:ascii="Verdana" w:hAnsi="Verdana"/>
          <w:sz w:val="28"/>
          <w:szCs w:val="28"/>
        </w:rPr>
      </w:pPr>
    </w:p>
    <w:p w:rsidR="00EE02AB" w:rsidRDefault="00EE02AB" w:rsidP="00EE02AB">
      <w:pPr>
        <w:rPr>
          <w:rFonts w:ascii="Verdana" w:hAnsi="Verdana"/>
          <w:sz w:val="28"/>
          <w:szCs w:val="28"/>
        </w:rPr>
      </w:pPr>
      <w:r>
        <w:rPr>
          <w:rFonts w:ascii="Verdana" w:hAnsi="Verdana"/>
          <w:sz w:val="28"/>
          <w:szCs w:val="28"/>
        </w:rPr>
        <w:t xml:space="preserve">Adoption of new science curriculum to improve alignment: </w:t>
      </w:r>
    </w:p>
    <w:p w:rsidR="00EE02AB" w:rsidRDefault="00EE02AB" w:rsidP="00EE02AB">
      <w:pPr>
        <w:pStyle w:val="ListParagraph"/>
        <w:numPr>
          <w:ilvl w:val="0"/>
          <w:numId w:val="5"/>
        </w:numPr>
        <w:rPr>
          <w:rFonts w:ascii="Verdana" w:hAnsi="Verdana"/>
          <w:sz w:val="28"/>
          <w:szCs w:val="28"/>
        </w:rPr>
      </w:pPr>
      <w:r>
        <w:rPr>
          <w:rFonts w:ascii="Verdana" w:hAnsi="Verdana"/>
          <w:sz w:val="28"/>
          <w:szCs w:val="28"/>
        </w:rPr>
        <w:t>Allow teachers to use whichever program they prefer, but devote the bulk of instructional supp0ort and resources to the new program</w:t>
      </w:r>
    </w:p>
    <w:p w:rsidR="00EE02AB" w:rsidRDefault="00EE02AB" w:rsidP="00EE02AB">
      <w:pPr>
        <w:pStyle w:val="ListParagraph"/>
        <w:numPr>
          <w:ilvl w:val="0"/>
          <w:numId w:val="5"/>
        </w:numPr>
        <w:rPr>
          <w:rFonts w:ascii="Verdana" w:hAnsi="Verdana"/>
          <w:sz w:val="28"/>
          <w:szCs w:val="28"/>
          <w:highlight w:val="yellow"/>
        </w:rPr>
      </w:pPr>
      <w:r w:rsidRPr="00EE02AB">
        <w:rPr>
          <w:rFonts w:ascii="Verdana" w:hAnsi="Verdana"/>
          <w:sz w:val="28"/>
          <w:szCs w:val="28"/>
          <w:highlight w:val="yellow"/>
        </w:rPr>
        <w:t>Propose a voluntary pilot of the program for one year, during which all nonparticipating teacher will be allocated release time to observe and take part in lessons.</w:t>
      </w:r>
    </w:p>
    <w:p w:rsidR="00B47056" w:rsidRDefault="00B47056" w:rsidP="00B47056">
      <w:pPr>
        <w:pStyle w:val="ListParagraph"/>
        <w:rPr>
          <w:rFonts w:ascii="Verdana" w:hAnsi="Verdana"/>
          <w:sz w:val="28"/>
          <w:szCs w:val="28"/>
          <w:highlight w:val="yellow"/>
        </w:rPr>
      </w:pPr>
    </w:p>
    <w:p w:rsidR="00EE02AB" w:rsidRDefault="00B47056" w:rsidP="00EE02AB">
      <w:pPr>
        <w:rPr>
          <w:rFonts w:ascii="Verdana" w:hAnsi="Verdana"/>
          <w:sz w:val="28"/>
          <w:szCs w:val="28"/>
        </w:rPr>
      </w:pPr>
      <w:r w:rsidRPr="00B47056">
        <w:rPr>
          <w:rFonts w:ascii="Verdana" w:hAnsi="Verdana"/>
          <w:sz w:val="28"/>
          <w:szCs w:val="28"/>
        </w:rPr>
        <w:t>Pri</w:t>
      </w:r>
      <w:r>
        <w:rPr>
          <w:rFonts w:ascii="Verdana" w:hAnsi="Verdana"/>
          <w:sz w:val="28"/>
          <w:szCs w:val="28"/>
        </w:rPr>
        <w:t>ncipal implement initiative to increase vocabulary instruction.</w:t>
      </w:r>
    </w:p>
    <w:p w:rsidR="00B47056" w:rsidRDefault="00B47056" w:rsidP="00B47056">
      <w:pPr>
        <w:pStyle w:val="ListParagraph"/>
        <w:numPr>
          <w:ilvl w:val="0"/>
          <w:numId w:val="6"/>
        </w:numPr>
        <w:rPr>
          <w:rFonts w:ascii="Verdana" w:hAnsi="Verdana"/>
          <w:sz w:val="28"/>
          <w:szCs w:val="28"/>
        </w:rPr>
      </w:pPr>
      <w:r>
        <w:rPr>
          <w:rFonts w:ascii="Verdana" w:hAnsi="Verdana"/>
          <w:sz w:val="28"/>
          <w:szCs w:val="28"/>
        </w:rPr>
        <w:t>Allocating funds to each academic department to purchase materials for vocabulary instruction</w:t>
      </w:r>
    </w:p>
    <w:p w:rsidR="00B47056" w:rsidRDefault="00B47056" w:rsidP="00B47056">
      <w:pPr>
        <w:pStyle w:val="ListParagraph"/>
        <w:numPr>
          <w:ilvl w:val="0"/>
          <w:numId w:val="6"/>
        </w:numPr>
        <w:rPr>
          <w:rFonts w:ascii="Verdana" w:hAnsi="Verdana"/>
          <w:sz w:val="28"/>
          <w:szCs w:val="28"/>
          <w:highlight w:val="yellow"/>
        </w:rPr>
      </w:pPr>
      <w:r w:rsidRPr="00B47056">
        <w:rPr>
          <w:rFonts w:ascii="Verdana" w:hAnsi="Verdana"/>
          <w:sz w:val="28"/>
          <w:szCs w:val="28"/>
          <w:highlight w:val="yellow"/>
        </w:rPr>
        <w:t xml:space="preserve">Involving teachers in the identification selection of a research –based vocabulary instruction program. </w:t>
      </w:r>
    </w:p>
    <w:p w:rsidR="00B47056" w:rsidRDefault="00B47056" w:rsidP="00B47056">
      <w:pPr>
        <w:rPr>
          <w:rFonts w:ascii="Verdana" w:hAnsi="Verdana"/>
          <w:sz w:val="28"/>
          <w:szCs w:val="28"/>
        </w:rPr>
      </w:pPr>
      <w:r w:rsidRPr="00B47056">
        <w:rPr>
          <w:rFonts w:ascii="Verdana" w:hAnsi="Verdana"/>
          <w:sz w:val="28"/>
          <w:szCs w:val="28"/>
        </w:rPr>
        <w:t>P</w:t>
      </w:r>
      <w:r>
        <w:rPr>
          <w:rFonts w:ascii="Verdana" w:hAnsi="Verdana"/>
          <w:sz w:val="28"/>
          <w:szCs w:val="28"/>
        </w:rPr>
        <w:t>rincipal and committee challenging unanticipated budget cuts.</w:t>
      </w:r>
    </w:p>
    <w:p w:rsidR="00B47056" w:rsidRDefault="00B47056" w:rsidP="00B47056">
      <w:pPr>
        <w:rPr>
          <w:rFonts w:ascii="Verdana" w:hAnsi="Verdana"/>
          <w:sz w:val="28"/>
          <w:szCs w:val="28"/>
        </w:rPr>
      </w:pPr>
      <w:r>
        <w:rPr>
          <w:rFonts w:ascii="Verdana" w:hAnsi="Verdana"/>
          <w:sz w:val="28"/>
          <w:szCs w:val="28"/>
        </w:rPr>
        <w:t>Which of the following principles should guide Mr. Powell and the site-based decision making committee in meeting the challenge of the unanticipated cuts?</w:t>
      </w:r>
    </w:p>
    <w:p w:rsidR="00B47056" w:rsidRDefault="00B47056" w:rsidP="00B47056">
      <w:pPr>
        <w:pStyle w:val="ListParagraph"/>
        <w:numPr>
          <w:ilvl w:val="0"/>
          <w:numId w:val="7"/>
        </w:numPr>
        <w:rPr>
          <w:rFonts w:ascii="Verdana" w:hAnsi="Verdana"/>
          <w:sz w:val="28"/>
          <w:szCs w:val="28"/>
        </w:rPr>
      </w:pPr>
      <w:r>
        <w:rPr>
          <w:rFonts w:ascii="Verdana" w:hAnsi="Verdana"/>
          <w:sz w:val="28"/>
          <w:szCs w:val="28"/>
        </w:rPr>
        <w:t>Distribute cuts equally across all academic programs so that financial losses are shared evenly.</w:t>
      </w:r>
    </w:p>
    <w:p w:rsidR="00B47056" w:rsidRDefault="00B47056" w:rsidP="00B47056">
      <w:pPr>
        <w:pStyle w:val="ListParagraph"/>
        <w:numPr>
          <w:ilvl w:val="0"/>
          <w:numId w:val="7"/>
        </w:numPr>
        <w:rPr>
          <w:rFonts w:ascii="Verdana" w:hAnsi="Verdana"/>
          <w:sz w:val="28"/>
          <w:szCs w:val="28"/>
          <w:highlight w:val="yellow"/>
        </w:rPr>
      </w:pPr>
      <w:r w:rsidRPr="00B47056">
        <w:rPr>
          <w:rFonts w:ascii="Verdana" w:hAnsi="Verdana"/>
          <w:sz w:val="28"/>
          <w:szCs w:val="28"/>
          <w:highlight w:val="yellow"/>
        </w:rPr>
        <w:t>Maintain the best possible conditions for high-quality classroom instruction.</w:t>
      </w:r>
    </w:p>
    <w:p w:rsidR="00B47056" w:rsidRDefault="006E04A3" w:rsidP="00B47056">
      <w:pPr>
        <w:rPr>
          <w:rFonts w:ascii="Verdana" w:hAnsi="Verdana"/>
          <w:sz w:val="28"/>
          <w:szCs w:val="28"/>
        </w:rPr>
      </w:pPr>
      <w:r>
        <w:rPr>
          <w:rFonts w:ascii="Verdana" w:hAnsi="Verdana"/>
          <w:sz w:val="28"/>
          <w:szCs w:val="28"/>
        </w:rPr>
        <w:t>How can c</w:t>
      </w:r>
      <w:r w:rsidR="00B47056" w:rsidRPr="00B47056">
        <w:rPr>
          <w:rFonts w:ascii="Verdana" w:hAnsi="Verdana"/>
          <w:sz w:val="28"/>
          <w:szCs w:val="28"/>
        </w:rPr>
        <w:t>ommunity</w:t>
      </w:r>
      <w:r w:rsidR="00B47056">
        <w:rPr>
          <w:rFonts w:ascii="Verdana" w:hAnsi="Verdana"/>
          <w:sz w:val="28"/>
          <w:szCs w:val="28"/>
        </w:rPr>
        <w:t xml:space="preserve"> organization support greater family involvement for econ</w:t>
      </w:r>
      <w:r>
        <w:rPr>
          <w:rFonts w:ascii="Verdana" w:hAnsi="Verdana"/>
          <w:sz w:val="28"/>
          <w:szCs w:val="28"/>
        </w:rPr>
        <w:t>omically disadvantaged families?</w:t>
      </w:r>
      <w:r w:rsidR="00B47056">
        <w:rPr>
          <w:rFonts w:ascii="Verdana" w:hAnsi="Verdana"/>
          <w:sz w:val="28"/>
          <w:szCs w:val="28"/>
        </w:rPr>
        <w:t xml:space="preserve"> (</w:t>
      </w:r>
      <w:r>
        <w:rPr>
          <w:rFonts w:ascii="Verdana" w:hAnsi="Verdana"/>
          <w:sz w:val="28"/>
          <w:szCs w:val="28"/>
        </w:rPr>
        <w:t>Provide</w:t>
      </w:r>
      <w:r w:rsidR="00B47056">
        <w:rPr>
          <w:rFonts w:ascii="Verdana" w:hAnsi="Verdana"/>
          <w:sz w:val="28"/>
          <w:szCs w:val="28"/>
        </w:rPr>
        <w:t xml:space="preserve"> transportation and offer </w:t>
      </w:r>
      <w:r>
        <w:rPr>
          <w:rFonts w:ascii="Verdana" w:hAnsi="Verdana"/>
          <w:sz w:val="28"/>
          <w:szCs w:val="28"/>
        </w:rPr>
        <w:t>childcare</w:t>
      </w:r>
      <w:r w:rsidR="00B47056">
        <w:rPr>
          <w:rFonts w:ascii="Verdana" w:hAnsi="Verdana"/>
          <w:sz w:val="28"/>
          <w:szCs w:val="28"/>
        </w:rPr>
        <w:t xml:space="preserve"> for parents so they can attend to meetings).</w:t>
      </w:r>
    </w:p>
    <w:p w:rsidR="006E04A3" w:rsidRDefault="006E04A3" w:rsidP="00B47056">
      <w:pPr>
        <w:rPr>
          <w:rFonts w:ascii="Verdana" w:hAnsi="Verdana"/>
          <w:sz w:val="28"/>
          <w:szCs w:val="28"/>
        </w:rPr>
      </w:pPr>
    </w:p>
    <w:p w:rsidR="006E04A3" w:rsidRDefault="006E04A3" w:rsidP="00B47056">
      <w:pPr>
        <w:rPr>
          <w:rFonts w:ascii="Verdana" w:hAnsi="Verdana"/>
          <w:sz w:val="28"/>
          <w:szCs w:val="28"/>
        </w:rPr>
      </w:pPr>
      <w:r>
        <w:rPr>
          <w:rFonts w:ascii="Verdana" w:hAnsi="Verdana"/>
          <w:sz w:val="28"/>
          <w:szCs w:val="28"/>
        </w:rPr>
        <w:lastRenderedPageBreak/>
        <w:t>As the discussion about developing a multicultural curriculum progresses, several social studies teachers approach Mr. Sanders with ideas about activities they could undertake immediately to enhance the multicultural dimension of the curriculum. Which of the following ideas is likely to be the most effective?</w:t>
      </w:r>
    </w:p>
    <w:p w:rsidR="006E04A3" w:rsidRDefault="006E04A3" w:rsidP="006E04A3">
      <w:pPr>
        <w:pStyle w:val="ListParagraph"/>
        <w:numPr>
          <w:ilvl w:val="0"/>
          <w:numId w:val="8"/>
        </w:numPr>
        <w:rPr>
          <w:rFonts w:ascii="Verdana" w:hAnsi="Verdana"/>
          <w:sz w:val="28"/>
          <w:szCs w:val="28"/>
        </w:rPr>
      </w:pPr>
      <w:r>
        <w:rPr>
          <w:rFonts w:ascii="Verdana" w:hAnsi="Verdana"/>
          <w:sz w:val="28"/>
          <w:szCs w:val="28"/>
        </w:rPr>
        <w:t>Hold a campus wide food fair featuring traditional foods of various cultures</w:t>
      </w:r>
    </w:p>
    <w:p w:rsidR="006E04A3" w:rsidRPr="006E04A3" w:rsidRDefault="006E04A3" w:rsidP="006E04A3">
      <w:pPr>
        <w:pStyle w:val="ListParagraph"/>
        <w:numPr>
          <w:ilvl w:val="0"/>
          <w:numId w:val="8"/>
        </w:numPr>
        <w:rPr>
          <w:rFonts w:ascii="Verdana" w:hAnsi="Verdana"/>
          <w:sz w:val="28"/>
          <w:szCs w:val="28"/>
          <w:highlight w:val="yellow"/>
        </w:rPr>
      </w:pPr>
      <w:r w:rsidRPr="006E04A3">
        <w:rPr>
          <w:rFonts w:ascii="Verdana" w:hAnsi="Verdana"/>
          <w:sz w:val="28"/>
          <w:szCs w:val="28"/>
          <w:highlight w:val="yellow"/>
        </w:rPr>
        <w:t>Identify and regularly use in- class materials and resources that focus on the contributions and perspectives of minority groups</w:t>
      </w:r>
    </w:p>
    <w:p w:rsidR="006E04A3" w:rsidRDefault="006E04A3" w:rsidP="006E04A3">
      <w:pPr>
        <w:pStyle w:val="ListParagraph"/>
        <w:numPr>
          <w:ilvl w:val="0"/>
          <w:numId w:val="8"/>
        </w:numPr>
        <w:rPr>
          <w:rFonts w:ascii="Verdana" w:hAnsi="Verdana"/>
          <w:sz w:val="28"/>
          <w:szCs w:val="28"/>
        </w:rPr>
      </w:pPr>
      <w:r>
        <w:rPr>
          <w:rFonts w:ascii="Verdana" w:hAnsi="Verdana"/>
          <w:sz w:val="28"/>
          <w:szCs w:val="28"/>
        </w:rPr>
        <w:t xml:space="preserve">Study the significant accomplishments of African American leaders… </w:t>
      </w:r>
    </w:p>
    <w:p w:rsidR="006E04A3" w:rsidRDefault="006E04A3" w:rsidP="006E04A3">
      <w:pPr>
        <w:rPr>
          <w:rFonts w:ascii="Verdana" w:hAnsi="Verdana"/>
          <w:sz w:val="28"/>
          <w:szCs w:val="28"/>
        </w:rPr>
      </w:pPr>
    </w:p>
    <w:p w:rsidR="006E04A3" w:rsidRDefault="006E04A3" w:rsidP="006E04A3">
      <w:pPr>
        <w:rPr>
          <w:rFonts w:ascii="Verdana" w:hAnsi="Verdana"/>
          <w:sz w:val="28"/>
          <w:szCs w:val="28"/>
        </w:rPr>
      </w:pPr>
      <w:r>
        <w:rPr>
          <w:rFonts w:ascii="Verdana" w:hAnsi="Verdana"/>
          <w:sz w:val="28"/>
          <w:szCs w:val="28"/>
        </w:rPr>
        <w:t xml:space="preserve">Ms. Perez scenario letter from parents upset about social studies teacher Mr. Kuhn’s’ grading </w:t>
      </w:r>
    </w:p>
    <w:p w:rsidR="006E04A3" w:rsidRPr="00746470" w:rsidRDefault="006E04A3" w:rsidP="006E04A3">
      <w:pPr>
        <w:rPr>
          <w:rFonts w:ascii="Verdana" w:hAnsi="Verdana"/>
          <w:sz w:val="28"/>
          <w:szCs w:val="28"/>
          <w:highlight w:val="yellow"/>
        </w:rPr>
      </w:pPr>
      <w:r w:rsidRPr="00746470">
        <w:rPr>
          <w:rFonts w:ascii="Verdana" w:hAnsi="Verdana"/>
          <w:sz w:val="28"/>
          <w:szCs w:val="28"/>
          <w:highlight w:val="yellow"/>
        </w:rPr>
        <w:t xml:space="preserve">The </w:t>
      </w:r>
      <w:r w:rsidR="00746470" w:rsidRPr="00746470">
        <w:rPr>
          <w:rFonts w:ascii="Verdana" w:hAnsi="Verdana"/>
          <w:sz w:val="28"/>
          <w:szCs w:val="28"/>
          <w:highlight w:val="yellow"/>
        </w:rPr>
        <w:t>principals’</w:t>
      </w:r>
      <w:r w:rsidRPr="00746470">
        <w:rPr>
          <w:rFonts w:ascii="Verdana" w:hAnsi="Verdana"/>
          <w:sz w:val="28"/>
          <w:szCs w:val="28"/>
          <w:highlight w:val="yellow"/>
        </w:rPr>
        <w:t xml:space="preserve"> knowledge of Mr. Kuhn’s method and their compatibility with the campus mission and desired climate</w:t>
      </w:r>
    </w:p>
    <w:p w:rsidR="00746470" w:rsidRPr="00746470" w:rsidRDefault="00746470" w:rsidP="006E04A3">
      <w:pPr>
        <w:rPr>
          <w:rFonts w:ascii="Verdana" w:hAnsi="Verdana"/>
          <w:sz w:val="28"/>
          <w:szCs w:val="28"/>
          <w:highlight w:val="yellow"/>
        </w:rPr>
      </w:pPr>
      <w:r w:rsidRPr="00746470">
        <w:rPr>
          <w:rFonts w:ascii="Verdana" w:hAnsi="Verdana"/>
          <w:sz w:val="28"/>
          <w:szCs w:val="28"/>
          <w:highlight w:val="yellow"/>
        </w:rPr>
        <w:t>Incorporate learner self-assessment into instructional an grading decisions</w:t>
      </w:r>
    </w:p>
    <w:p w:rsidR="00746470" w:rsidRPr="00746470" w:rsidRDefault="00746470" w:rsidP="006E04A3">
      <w:pPr>
        <w:rPr>
          <w:rFonts w:ascii="Verdana" w:hAnsi="Verdana"/>
          <w:sz w:val="28"/>
          <w:szCs w:val="28"/>
          <w:highlight w:val="yellow"/>
        </w:rPr>
      </w:pPr>
      <w:r w:rsidRPr="00746470">
        <w:rPr>
          <w:rFonts w:ascii="Verdana" w:hAnsi="Verdana"/>
          <w:sz w:val="28"/>
          <w:szCs w:val="28"/>
          <w:highlight w:val="yellow"/>
        </w:rPr>
        <w:t xml:space="preserve">Rely on a broad range of valid educational methods that </w:t>
      </w:r>
      <w:r>
        <w:rPr>
          <w:rFonts w:ascii="Verdana" w:hAnsi="Verdana"/>
          <w:sz w:val="28"/>
          <w:szCs w:val="28"/>
          <w:highlight w:val="yellow"/>
        </w:rPr>
        <w:t>a</w:t>
      </w:r>
      <w:r w:rsidRPr="00746470">
        <w:rPr>
          <w:rFonts w:ascii="Verdana" w:hAnsi="Verdana"/>
          <w:sz w:val="28"/>
          <w:szCs w:val="28"/>
          <w:highlight w:val="yellow"/>
        </w:rPr>
        <w:t xml:space="preserve">re likely </w:t>
      </w:r>
      <w:r>
        <w:rPr>
          <w:rFonts w:ascii="Verdana" w:hAnsi="Verdana"/>
          <w:sz w:val="28"/>
          <w:szCs w:val="28"/>
          <w:highlight w:val="yellow"/>
        </w:rPr>
        <w:t>to provide an</w:t>
      </w:r>
      <w:r w:rsidRPr="00746470">
        <w:rPr>
          <w:rFonts w:ascii="Verdana" w:hAnsi="Verdana"/>
          <w:sz w:val="28"/>
          <w:szCs w:val="28"/>
          <w:highlight w:val="yellow"/>
        </w:rPr>
        <w:t xml:space="preserve"> accurate overview of a learner’s performance</w:t>
      </w:r>
    </w:p>
    <w:p w:rsidR="00746470" w:rsidRPr="00746470" w:rsidRDefault="00746470" w:rsidP="006E04A3">
      <w:pPr>
        <w:rPr>
          <w:rFonts w:ascii="Verdana" w:hAnsi="Verdana"/>
          <w:sz w:val="28"/>
          <w:szCs w:val="28"/>
          <w:highlight w:val="yellow"/>
        </w:rPr>
      </w:pPr>
      <w:r w:rsidRPr="00746470">
        <w:rPr>
          <w:rFonts w:ascii="Verdana" w:hAnsi="Verdana"/>
          <w:sz w:val="28"/>
          <w:szCs w:val="28"/>
          <w:highlight w:val="yellow"/>
        </w:rPr>
        <w:t>(No pass no play)</w:t>
      </w:r>
      <w:r>
        <w:rPr>
          <w:rFonts w:ascii="Verdana" w:hAnsi="Verdana"/>
          <w:sz w:val="28"/>
          <w:szCs w:val="28"/>
          <w:highlight w:val="yellow"/>
        </w:rPr>
        <w:t xml:space="preserve"> review the law with the par</w:t>
      </w:r>
      <w:r w:rsidRPr="00746470">
        <w:rPr>
          <w:rFonts w:ascii="Verdana" w:hAnsi="Verdana"/>
          <w:sz w:val="28"/>
          <w:szCs w:val="28"/>
          <w:highlight w:val="yellow"/>
        </w:rPr>
        <w:t>ents and e3n</w:t>
      </w:r>
      <w:r>
        <w:rPr>
          <w:rFonts w:ascii="Verdana" w:hAnsi="Verdana"/>
          <w:sz w:val="28"/>
          <w:szCs w:val="28"/>
          <w:highlight w:val="yellow"/>
        </w:rPr>
        <w:t>sure that</w:t>
      </w:r>
      <w:r w:rsidRPr="00746470">
        <w:rPr>
          <w:rFonts w:ascii="Verdana" w:hAnsi="Verdana"/>
          <w:sz w:val="28"/>
          <w:szCs w:val="28"/>
          <w:highlight w:val="yellow"/>
        </w:rPr>
        <w:t xml:space="preserve"> they understand the reason for its implementation</w:t>
      </w:r>
    </w:p>
    <w:p w:rsidR="00746470" w:rsidRDefault="00746470" w:rsidP="006E04A3">
      <w:pPr>
        <w:rPr>
          <w:rFonts w:ascii="Verdana" w:hAnsi="Verdana"/>
          <w:sz w:val="28"/>
          <w:szCs w:val="28"/>
        </w:rPr>
      </w:pPr>
      <w:r w:rsidRPr="00746470">
        <w:rPr>
          <w:rFonts w:ascii="Verdana" w:hAnsi="Verdana"/>
          <w:sz w:val="28"/>
          <w:szCs w:val="28"/>
          <w:highlight w:val="yellow"/>
        </w:rPr>
        <w:t>Helping those involved recognize their common goals for students and their learning</w:t>
      </w:r>
    </w:p>
    <w:p w:rsidR="00746470" w:rsidRDefault="00746470" w:rsidP="006E04A3">
      <w:pPr>
        <w:rPr>
          <w:rFonts w:ascii="Verdana" w:hAnsi="Verdana"/>
          <w:sz w:val="28"/>
          <w:szCs w:val="28"/>
        </w:rPr>
      </w:pPr>
    </w:p>
    <w:p w:rsidR="007D230D" w:rsidRDefault="007D230D" w:rsidP="006E04A3">
      <w:pPr>
        <w:rPr>
          <w:rFonts w:ascii="Verdana" w:hAnsi="Verdana"/>
          <w:sz w:val="28"/>
          <w:szCs w:val="28"/>
        </w:rPr>
      </w:pPr>
      <w:r>
        <w:rPr>
          <w:rFonts w:ascii="Verdana" w:hAnsi="Verdana"/>
          <w:sz w:val="28"/>
          <w:szCs w:val="28"/>
        </w:rPr>
        <w:t>During a class observation, a principal notes that a math teacher is using fundraising receipts to teach a lesson to students. Should principal:</w:t>
      </w:r>
    </w:p>
    <w:p w:rsidR="007D230D" w:rsidRDefault="007D230D" w:rsidP="007D230D">
      <w:pPr>
        <w:pStyle w:val="ListParagraph"/>
        <w:numPr>
          <w:ilvl w:val="0"/>
          <w:numId w:val="9"/>
        </w:numPr>
        <w:rPr>
          <w:rFonts w:ascii="Verdana" w:hAnsi="Verdana"/>
          <w:sz w:val="28"/>
          <w:szCs w:val="28"/>
        </w:rPr>
      </w:pPr>
      <w:r>
        <w:rPr>
          <w:rFonts w:ascii="Verdana" w:hAnsi="Verdana"/>
          <w:sz w:val="28"/>
          <w:szCs w:val="28"/>
        </w:rPr>
        <w:t>Reprimand the teacher for showing receipts to students</w:t>
      </w:r>
    </w:p>
    <w:p w:rsidR="007D230D" w:rsidRDefault="007D230D" w:rsidP="007D230D">
      <w:pPr>
        <w:pStyle w:val="ListParagraph"/>
        <w:numPr>
          <w:ilvl w:val="0"/>
          <w:numId w:val="9"/>
        </w:numPr>
        <w:rPr>
          <w:rFonts w:ascii="Verdana" w:hAnsi="Verdana"/>
          <w:sz w:val="28"/>
          <w:szCs w:val="28"/>
        </w:rPr>
      </w:pPr>
      <w:r>
        <w:rPr>
          <w:rFonts w:ascii="Verdana" w:hAnsi="Verdana"/>
          <w:sz w:val="28"/>
          <w:szCs w:val="28"/>
        </w:rPr>
        <w:lastRenderedPageBreak/>
        <w:t>Compliment the teacher for using real- life examples  of mathematics in the lesson</w:t>
      </w:r>
    </w:p>
    <w:p w:rsidR="007D230D" w:rsidRDefault="007D230D" w:rsidP="007D230D">
      <w:pPr>
        <w:pStyle w:val="ListParagraph"/>
        <w:rPr>
          <w:rFonts w:ascii="Verdana" w:hAnsi="Verdana"/>
          <w:sz w:val="28"/>
          <w:szCs w:val="28"/>
        </w:rPr>
      </w:pPr>
    </w:p>
    <w:p w:rsidR="007D230D" w:rsidRDefault="007D230D" w:rsidP="007D230D">
      <w:pPr>
        <w:pStyle w:val="ListParagraph"/>
        <w:rPr>
          <w:rFonts w:ascii="Verdana" w:hAnsi="Verdana"/>
          <w:sz w:val="28"/>
          <w:szCs w:val="28"/>
        </w:rPr>
      </w:pPr>
    </w:p>
    <w:p w:rsidR="007D230D" w:rsidRDefault="00C83C5B" w:rsidP="007D230D">
      <w:pPr>
        <w:pStyle w:val="ListParagraph"/>
        <w:rPr>
          <w:rFonts w:ascii="Verdana" w:hAnsi="Verdana"/>
          <w:sz w:val="28"/>
          <w:szCs w:val="28"/>
        </w:rPr>
      </w:pPr>
      <w:r>
        <w:rPr>
          <w:rFonts w:ascii="Verdana" w:hAnsi="Verdana"/>
          <w:sz w:val="28"/>
          <w:szCs w:val="28"/>
        </w:rPr>
        <w:t>When conducting observations/ walkthroughs a principal should:</w:t>
      </w:r>
    </w:p>
    <w:p w:rsidR="00C83C5B" w:rsidRPr="007D230D" w:rsidRDefault="00C83C5B" w:rsidP="007D230D">
      <w:pPr>
        <w:pStyle w:val="ListParagraph"/>
        <w:rPr>
          <w:rFonts w:ascii="Verdana" w:hAnsi="Verdana"/>
          <w:sz w:val="28"/>
          <w:szCs w:val="28"/>
        </w:rPr>
      </w:pPr>
      <w:r>
        <w:rPr>
          <w:rFonts w:ascii="Verdana" w:hAnsi="Verdana"/>
          <w:sz w:val="28"/>
          <w:szCs w:val="28"/>
        </w:rPr>
        <w:t>Have teacher self- diagnose needs and bring to the post conference meeting.</w:t>
      </w:r>
    </w:p>
    <w:sectPr w:rsidR="00C83C5B" w:rsidRPr="007D23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52D" w:rsidRDefault="005E752D" w:rsidP="00185205">
      <w:pPr>
        <w:spacing w:after="0" w:line="240" w:lineRule="auto"/>
      </w:pPr>
      <w:r>
        <w:separator/>
      </w:r>
    </w:p>
  </w:endnote>
  <w:endnote w:type="continuationSeparator" w:id="0">
    <w:p w:rsidR="005E752D" w:rsidRDefault="005E752D" w:rsidP="0018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52D" w:rsidRDefault="005E752D" w:rsidP="00185205">
      <w:pPr>
        <w:spacing w:after="0" w:line="240" w:lineRule="auto"/>
      </w:pPr>
      <w:r>
        <w:separator/>
      </w:r>
    </w:p>
  </w:footnote>
  <w:footnote w:type="continuationSeparator" w:id="0">
    <w:p w:rsidR="005E752D" w:rsidRDefault="005E752D" w:rsidP="0018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205" w:rsidRDefault="00185205">
    <w:pPr>
      <w:pStyle w:val="Header"/>
    </w:pPr>
  </w:p>
  <w:p w:rsidR="00185205" w:rsidRDefault="00185205">
    <w:pPr>
      <w:pStyle w:val="Header"/>
    </w:pPr>
  </w:p>
  <w:p w:rsidR="00185205" w:rsidRDefault="0018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AF5"/>
    <w:multiLevelType w:val="hybridMultilevel"/>
    <w:tmpl w:val="296C9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D34A8"/>
    <w:multiLevelType w:val="hybridMultilevel"/>
    <w:tmpl w:val="8B42E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304C5"/>
    <w:multiLevelType w:val="hybridMultilevel"/>
    <w:tmpl w:val="ECE84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96031"/>
    <w:multiLevelType w:val="hybridMultilevel"/>
    <w:tmpl w:val="EDBA8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32DB9"/>
    <w:multiLevelType w:val="hybridMultilevel"/>
    <w:tmpl w:val="D220A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B0ABC"/>
    <w:multiLevelType w:val="hybridMultilevel"/>
    <w:tmpl w:val="EC04E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E37C5"/>
    <w:multiLevelType w:val="hybridMultilevel"/>
    <w:tmpl w:val="9F609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257CF"/>
    <w:multiLevelType w:val="hybridMultilevel"/>
    <w:tmpl w:val="B1909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7136E"/>
    <w:multiLevelType w:val="hybridMultilevel"/>
    <w:tmpl w:val="9D44E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2"/>
  </w:num>
  <w:num w:numId="5">
    <w:abstractNumId w:val="5"/>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0A"/>
    <w:rsid w:val="00107990"/>
    <w:rsid w:val="00185205"/>
    <w:rsid w:val="005E752D"/>
    <w:rsid w:val="006E04A3"/>
    <w:rsid w:val="00746470"/>
    <w:rsid w:val="007D230D"/>
    <w:rsid w:val="00862739"/>
    <w:rsid w:val="008D1A0A"/>
    <w:rsid w:val="00AC43C3"/>
    <w:rsid w:val="00B47056"/>
    <w:rsid w:val="00C83C5B"/>
    <w:rsid w:val="00CF6C59"/>
    <w:rsid w:val="00DF5534"/>
    <w:rsid w:val="00EE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C710F-ACC6-4058-AA8E-4CB9527F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205"/>
  </w:style>
  <w:style w:type="paragraph" w:styleId="Footer">
    <w:name w:val="footer"/>
    <w:basedOn w:val="Normal"/>
    <w:link w:val="FooterChar"/>
    <w:uiPriority w:val="99"/>
    <w:unhideWhenUsed/>
    <w:rsid w:val="00185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205"/>
  </w:style>
  <w:style w:type="paragraph" w:styleId="ListParagraph">
    <w:name w:val="List Paragraph"/>
    <w:basedOn w:val="Normal"/>
    <w:uiPriority w:val="34"/>
    <w:qFormat/>
    <w:rsid w:val="00185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Mission CISD</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Contreras, Sandra</dc:creator>
  <cp:keywords/>
  <dc:description/>
  <cp:lastModifiedBy>Sandra McConaughy</cp:lastModifiedBy>
  <cp:revision>2</cp:revision>
  <dcterms:created xsi:type="dcterms:W3CDTF">2019-06-14T12:36:00Z</dcterms:created>
  <dcterms:modified xsi:type="dcterms:W3CDTF">2019-06-14T12:36:00Z</dcterms:modified>
</cp:coreProperties>
</file>